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r w:rsidDel="00000000" w:rsidR="00000000" w:rsidRPr="00000000">
        <w:rPr>
          <w:rtl w:val="0"/>
        </w:rPr>
        <w:t xml:space="preserve">Ondernemende ingenieurs bouwen fabrieken van de toekomst</w:t>
      </w:r>
    </w:p>
    <w:p w:rsidR="00000000" w:rsidDel="00000000" w:rsidP="00000000" w:rsidRDefault="00000000" w:rsidRPr="00000000" w14:paraId="00000002">
      <w:pPr>
        <w:rPr>
          <w:rFonts w:ascii="Arial" w:cs="Arial" w:eastAsia="Arial" w:hAnsi="Arial"/>
        </w:rPr>
      </w:pPr>
      <w:r w:rsidDel="00000000" w:rsidR="00000000" w:rsidRPr="00000000">
        <w:rPr>
          <w:rFonts w:ascii="Arial" w:cs="Arial" w:eastAsia="Arial" w:hAnsi="Arial"/>
          <w:rtl w:val="0"/>
        </w:rPr>
        <w:br w:type="textWrapping"/>
      </w:r>
      <w:r w:rsidDel="00000000" w:rsidR="00000000" w:rsidRPr="00000000">
        <w:rPr>
          <w:rFonts w:ascii="Arial" w:cs="Arial" w:eastAsia="Arial" w:hAnsi="Arial"/>
          <w:b w:val="1"/>
          <w:rtl w:val="0"/>
        </w:rPr>
        <w:t xml:space="preserve">Het team van Vlegel Technology, een ambitieus ingenieursbedrijf uit Genk, bouwt aan de fabrieken van de toekomst. Dit doen ze door het begeleiden en het uitvoeren van technologische projecten bij industriële (productie)bedrijven. “Om competitief te blijven is het belangrijk dat bedrijven inzetten op de digitalisering en de automatisering van hun processen.“ vertellen zaakvoerders </w:t>
      </w:r>
      <w:hyperlink r:id="rId6">
        <w:r w:rsidDel="00000000" w:rsidR="00000000" w:rsidRPr="00000000">
          <w:rPr>
            <w:rFonts w:ascii="Arial" w:cs="Arial" w:eastAsia="Arial" w:hAnsi="Arial"/>
            <w:b w:val="1"/>
            <w:color w:val="0563c1"/>
            <w:u w:val="single"/>
            <w:rtl w:val="0"/>
          </w:rPr>
          <w:t xml:space="preserve">Stef Van Looveren</w:t>
        </w:r>
      </w:hyperlink>
      <w:r w:rsidDel="00000000" w:rsidR="00000000" w:rsidRPr="00000000">
        <w:rPr>
          <w:rFonts w:ascii="Arial" w:cs="Arial" w:eastAsia="Arial" w:hAnsi="Arial"/>
          <w:b w:val="1"/>
          <w:rtl w:val="0"/>
        </w:rPr>
        <w:t xml:space="preserve"> en </w:t>
      </w:r>
      <w:hyperlink r:id="rId7">
        <w:r w:rsidDel="00000000" w:rsidR="00000000" w:rsidRPr="00000000">
          <w:rPr>
            <w:rFonts w:ascii="Arial" w:cs="Arial" w:eastAsia="Arial" w:hAnsi="Arial"/>
            <w:b w:val="1"/>
            <w:color w:val="0563c1"/>
            <w:u w:val="single"/>
            <w:rtl w:val="0"/>
          </w:rPr>
          <w:t xml:space="preserve">Jorg Hendrikx</w:t>
        </w:r>
      </w:hyperlink>
      <w:r w:rsidDel="00000000" w:rsidR="00000000" w:rsidRPr="00000000">
        <w:rPr>
          <w:rFonts w:ascii="Arial" w:cs="Arial" w:eastAsia="Arial" w:hAnsi="Arial"/>
          <w:b w:val="1"/>
          <w:rtl w:val="0"/>
        </w:rPr>
        <w:t xml:space="preserve">.</w:t>
      </w:r>
      <w:r w:rsidDel="00000000" w:rsidR="00000000" w:rsidRPr="00000000">
        <w:rPr>
          <w:rFonts w:ascii="Arial" w:cs="Arial" w:eastAsia="Arial" w:hAnsi="Arial"/>
          <w:rtl w:val="0"/>
        </w:rPr>
        <w:br w:type="textWrapping"/>
        <w:br w:type="textWrapping"/>
        <w:t xml:space="preserve">Door het digitaliseren van de productieprocessen en door alle systemen met elkaar te verbinden en te laten communiceren worden er slimme fabrieken gecreëerd. De vierde industriële revolutie, ook wel Industrie 4.0 genoemd, stelt bedrijven in staat efficiënter te produceren. Op die manier kan een productiebedrijf de operationele kosten drukken, winstmarges verhogen en als gevolg daarvan ook de lokale werkgelegenheid blijven stimuleren.</w:t>
      </w:r>
    </w:p>
    <w:p w:rsidR="00000000" w:rsidDel="00000000" w:rsidP="00000000" w:rsidRDefault="00000000" w:rsidRPr="00000000" w14:paraId="00000003">
      <w:pPr>
        <w:rPr>
          <w:rFonts w:ascii="Arial" w:cs="Arial" w:eastAsia="Arial" w:hAnsi="Arial"/>
        </w:rPr>
      </w:pPr>
      <w:r w:rsidDel="00000000" w:rsidR="00000000" w:rsidRPr="00000000">
        <w:rPr>
          <w:rFonts w:ascii="Arial" w:cs="Arial" w:eastAsia="Arial" w:hAnsi="Arial"/>
          <w:rtl w:val="0"/>
        </w:rPr>
        <w:t xml:space="preserve">“Door gebrek aan tijd of de juiste kennis worden technische projecten vaak op de lange baan geschoven of zelfs nooit uitgevoerd. In nauwe samenwerking met de klant en de betrokken partners zorgen wij voor die extra kennis en capaciteit, en nemen wij de rol op van centraal aanspreekpunt. Op die manier ontlasten we onze klanten zodat die zich kunnen bezig houden met de corebusiness: het ontwerp, de productie en de verkoop van hun eigen product.” vertelt zaakvoerder Jorg Hendrikx enthousiast.</w:t>
      </w:r>
    </w:p>
    <w:p w:rsidR="00000000" w:rsidDel="00000000" w:rsidP="00000000" w:rsidRDefault="00000000" w:rsidRPr="00000000" w14:paraId="00000004">
      <w:pPr>
        <w:rPr>
          <w:rFonts w:ascii="Arial" w:cs="Arial" w:eastAsia="Arial" w:hAnsi="Arial"/>
        </w:rPr>
      </w:pPr>
      <w:r w:rsidDel="00000000" w:rsidR="00000000" w:rsidRPr="00000000">
        <w:rPr>
          <w:rFonts w:ascii="Arial" w:cs="Arial" w:eastAsia="Arial" w:hAnsi="Arial"/>
          <w:rtl w:val="0"/>
        </w:rPr>
        <w:t xml:space="preserve">“Ondanks de onzekere tijden merken we dat bedrijven nu meer dan ooit willen investeren in innovatie en optimalisatie, er is dan ook veel interesse in onze diensten. Voor 2021 verwachten we een verdriedubbeling van onze omzet ten opzichte van vorig jaar. Onze klanten zijn zowel KMO’s als multinationals in diverse sectoren met een vestiging in de regio.“ legt zaakvoerder Stef Van Looveren uit. “Vroeger was er één elektromechanieker die alles draaiende kon houden. Maar vandaag zijn er te veel kennisgebieden op de vloer om allemaal in een persoon of een productiebedrijf terug te vinden. Daarom bundelen wij verschillende expertises onder één dak. Zo helpen we bijvoorbeeld een klant uit de voedingssector met het uitrollen van digitale werkinstructies op de fabrieksvloer en bij een andere klant, uit de elektronicasector, bouwen we een modulaire productielijn met collaboratieve robots en slimme camerasystemen.”</w:t>
      </w:r>
    </w:p>
    <w:p w:rsidR="00000000" w:rsidDel="00000000" w:rsidP="00000000" w:rsidRDefault="00000000" w:rsidRPr="00000000" w14:paraId="00000005">
      <w:pPr>
        <w:rPr>
          <w:rFonts w:ascii="Arial" w:cs="Arial" w:eastAsia="Arial" w:hAnsi="Arial"/>
        </w:rPr>
      </w:pPr>
      <w:r w:rsidDel="00000000" w:rsidR="00000000" w:rsidRPr="00000000">
        <w:rPr>
          <w:rFonts w:ascii="Arial" w:cs="Arial" w:eastAsia="Arial" w:hAnsi="Arial"/>
          <w:rtl w:val="0"/>
        </w:rPr>
        <w:t xml:space="preserve">“De grote meerwaarde van Vlegel Technology ligt in onze efficiënte manier van werken. </w:t>
        <w:br w:type="textWrapping"/>
        <w:t xml:space="preserve">We beginnen steeds met de Vlegel QuickScan om de noden of potentiële uitdagingen van een bedrijf in kaart te brengen. Dit rapport gebruiken we als kapstok om samen met de klant pilootprojecten te definiëren en op te starten. Meestal hebben onze innovatieprojecten een ROI onder de 2 jaar, wat het voor bedrijven laagdrempelig maakt om van start te gaan. </w:t>
        <w:br w:type="textWrapping"/>
        <w:t xml:space="preserve">We maken zelf geen technologieën wat maakt dat we onafhankelijk kunnen werken. </w:t>
        <w:br w:type="textWrapping"/>
        <w:t xml:space="preserve">We kijken naar het probleem van de klant en zoeken daar de beste oplossing voor, in die volgorde. Eens gestart volgen de projecten elkaar vaak snel op. Onze aanpak en doeltreffendheid maakt dat klanten snel de meerwaarde zien in onze diensten om op lange termijn als technologiepartner te fungeren.”</w:t>
      </w:r>
    </w:p>
    <w:p w:rsidR="00000000" w:rsidDel="00000000" w:rsidP="00000000" w:rsidRDefault="00000000" w:rsidRPr="00000000" w14:paraId="00000006">
      <w:pPr>
        <w:rPr>
          <w:rFonts w:ascii="Arial" w:cs="Arial" w:eastAsia="Arial" w:hAnsi="Arial"/>
        </w:rPr>
      </w:pPr>
      <w:r w:rsidDel="00000000" w:rsidR="00000000" w:rsidRPr="00000000">
        <w:rPr>
          <w:rtl w:val="0"/>
        </w:rPr>
      </w:r>
    </w:p>
    <w:p w:rsidR="00000000" w:rsidDel="00000000" w:rsidP="00000000" w:rsidRDefault="00000000" w:rsidRPr="00000000" w14:paraId="00000007">
      <w:pPr>
        <w:rPr>
          <w:rFonts w:ascii="Arial" w:cs="Arial" w:eastAsia="Arial" w:hAnsi="Arial"/>
        </w:rPr>
      </w:pPr>
      <w:r w:rsidDel="00000000" w:rsidR="00000000" w:rsidRPr="00000000">
        <w:rPr>
          <w:rFonts w:ascii="Arial" w:cs="Arial" w:eastAsia="Arial" w:hAnsi="Arial"/>
          <w:rtl w:val="0"/>
        </w:rPr>
        <w:t xml:space="preserve">Vlegel Technology bv</w:t>
        <w:br w:type="textWrapping"/>
        <w:t xml:space="preserve">Thor Park 8300</w:t>
        <w:br w:type="textWrapping"/>
        <w:t xml:space="preserve">3600 Genk</w:t>
        <w:br w:type="textWrapping"/>
      </w:r>
      <w:hyperlink r:id="rId8">
        <w:r w:rsidDel="00000000" w:rsidR="00000000" w:rsidRPr="00000000">
          <w:rPr>
            <w:rFonts w:ascii="Arial" w:cs="Arial" w:eastAsia="Arial" w:hAnsi="Arial"/>
            <w:color w:val="0563c1"/>
            <w:u w:val="single"/>
            <w:rtl w:val="0"/>
          </w:rPr>
          <w:t xml:space="preserve">info@vlegel.technology</w:t>
        </w:r>
      </w:hyperlink>
      <w:r w:rsidDel="00000000" w:rsidR="00000000" w:rsidRPr="00000000">
        <w:rPr>
          <w:rtl w:val="0"/>
        </w:rPr>
      </w:r>
    </w:p>
    <w:p w:rsidR="00000000" w:rsidDel="00000000" w:rsidP="00000000" w:rsidRDefault="00000000" w:rsidRPr="00000000" w14:paraId="00000008">
      <w:pPr>
        <w:rPr>
          <w:rFonts w:ascii="Arial" w:cs="Arial" w:eastAsia="Arial" w:hAnsi="Arial"/>
        </w:rPr>
      </w:pPr>
      <w:r w:rsidDel="00000000" w:rsidR="00000000" w:rsidRPr="00000000">
        <w:rPr>
          <w:rFonts w:ascii="Arial" w:cs="Arial" w:eastAsia="Arial" w:hAnsi="Arial"/>
          <w:rtl w:val="0"/>
        </w:rPr>
        <w:t xml:space="preserve">Voor meer informatie en inspiratie: </w:t>
      </w:r>
      <w:hyperlink r:id="rId9">
        <w:r w:rsidDel="00000000" w:rsidR="00000000" w:rsidRPr="00000000">
          <w:rPr>
            <w:rFonts w:ascii="Arial" w:cs="Arial" w:eastAsia="Arial" w:hAnsi="Arial"/>
            <w:color w:val="0563c1"/>
            <w:u w:val="single"/>
            <w:rtl w:val="0"/>
          </w:rPr>
          <w:t xml:space="preserve">www.vlegel.technology</w:t>
        </w:r>
      </w:hyperlink>
      <w:r w:rsidDel="00000000" w:rsidR="00000000" w:rsidRPr="00000000">
        <w:rPr>
          <w:rFonts w:ascii="Arial" w:cs="Arial" w:eastAsia="Arial" w:hAnsi="Arial"/>
          <w:rtl w:val="0"/>
        </w:rPr>
        <w:br w:type="textWrapping"/>
        <w:t xml:space="preserve">Facebook: </w:t>
      </w:r>
      <w:hyperlink r:id="rId10">
        <w:r w:rsidDel="00000000" w:rsidR="00000000" w:rsidRPr="00000000">
          <w:rPr>
            <w:rFonts w:ascii="Arial" w:cs="Arial" w:eastAsia="Arial" w:hAnsi="Arial"/>
            <w:color w:val="0563c1"/>
            <w:u w:val="single"/>
            <w:rtl w:val="0"/>
          </w:rPr>
          <w:t xml:space="preserve">www.facebook.com/vlegeltechnology</w:t>
        </w:r>
      </w:hyperlink>
      <w:r w:rsidDel="00000000" w:rsidR="00000000" w:rsidRPr="00000000">
        <w:rPr>
          <w:rFonts w:ascii="Arial" w:cs="Arial" w:eastAsia="Arial" w:hAnsi="Arial"/>
          <w:rtl w:val="0"/>
        </w:rPr>
        <w:br w:type="textWrapping"/>
        <w:t xml:space="preserve">LinkedIn: </w:t>
      </w:r>
      <w:hyperlink r:id="rId11">
        <w:r w:rsidDel="00000000" w:rsidR="00000000" w:rsidRPr="00000000">
          <w:rPr>
            <w:rFonts w:ascii="Arial" w:cs="Arial" w:eastAsia="Arial" w:hAnsi="Arial"/>
            <w:color w:val="0563c1"/>
            <w:u w:val="single"/>
            <w:rtl w:val="0"/>
          </w:rPr>
          <w:t xml:space="preserve">www.linkedin.com/company/vlegel-technology</w:t>
        </w:r>
      </w:hyperlink>
      <w:r w:rsidDel="00000000" w:rsidR="00000000" w:rsidRPr="00000000">
        <w:rPr>
          <w:rtl w:val="0"/>
        </w:rPr>
      </w:r>
    </w:p>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rtl w:val="0"/>
        </w:rPr>
        <w:t xml:space="preserve">Voor vragen, contacteer:</w:t>
        <w:br w:type="textWrapping"/>
        <w:t xml:space="preserve">Jorg Hendrikx (jorg@vlegel.technology / +32 472 42 72 22) </w:t>
        <w:br w:type="textWrapping"/>
        <w:t xml:space="preserve">Stef Van Looveren (stef@vlegel.technology / +32 495 14 63 94).</w:t>
      </w:r>
    </w:p>
    <w:sectPr>
      <w:headerReference r:id="rId12" w:type="default"/>
      <w:footerReference r:id="rId13"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nl-BE"/>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0" w:line="240" w:lineRule="auto"/>
    </w:pPr>
    <w:rPr>
      <w:rFonts w:ascii="Calibri" w:cs="Calibri" w:eastAsia="Calibri" w:hAnsi="Calibri"/>
      <w:sz w:val="56"/>
      <w:szCs w:val="5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www.linkedin.com/company/vlegel-technology" TargetMode="External"/><Relationship Id="rId10" Type="http://schemas.openxmlformats.org/officeDocument/2006/relationships/hyperlink" Target="http://www.facebook.com/vlegeltechnology"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vlegel.technology" TargetMode="External"/><Relationship Id="rId5" Type="http://schemas.openxmlformats.org/officeDocument/2006/relationships/styles" Target="styles.xml"/><Relationship Id="rId6" Type="http://schemas.openxmlformats.org/officeDocument/2006/relationships/hyperlink" Target="https://www.linkedin.com/in/vanlooverenstef/" TargetMode="External"/><Relationship Id="rId7" Type="http://schemas.openxmlformats.org/officeDocument/2006/relationships/hyperlink" Target="https://www.linkedin.com/in/jorghendrikx/" TargetMode="External"/><Relationship Id="rId8" Type="http://schemas.openxmlformats.org/officeDocument/2006/relationships/hyperlink" Target="mailto:info@vlegel.technolog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